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F3" w:rsidRPr="006126D1" w:rsidRDefault="008B16F3" w:rsidP="00EE052F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6126D1">
        <w:rPr>
          <w:rFonts w:ascii="微軟正黑體" w:eastAsia="微軟正黑體" w:hAnsi="微軟正黑體" w:hint="eastAsia"/>
          <w:b/>
          <w:szCs w:val="24"/>
        </w:rPr>
        <w:t>2024</w:t>
      </w:r>
      <w:r w:rsidRPr="006126D1">
        <w:rPr>
          <w:rFonts w:ascii="微軟正黑體" w:eastAsia="微軟正黑體" w:hAnsi="微軟正黑體"/>
          <w:b/>
          <w:szCs w:val="24"/>
        </w:rPr>
        <w:t>/</w:t>
      </w:r>
      <w:r w:rsidRPr="006126D1">
        <w:rPr>
          <w:rFonts w:ascii="微軟正黑體" w:eastAsia="微軟正黑體" w:hAnsi="微軟正黑體" w:hint="eastAsia"/>
          <w:b/>
          <w:szCs w:val="24"/>
        </w:rPr>
        <w:t>0</w:t>
      </w:r>
      <w:r w:rsidR="00EE052F" w:rsidRPr="006126D1">
        <w:rPr>
          <w:rFonts w:ascii="微軟正黑體" w:eastAsia="微軟正黑體" w:hAnsi="微軟正黑體"/>
          <w:b/>
          <w:szCs w:val="24"/>
        </w:rPr>
        <w:t>5/25</w:t>
      </w:r>
      <w:r w:rsidRPr="006126D1">
        <w:rPr>
          <w:rFonts w:ascii="微軟正黑體" w:eastAsia="微軟正黑體" w:hAnsi="微軟正黑體"/>
          <w:b/>
          <w:szCs w:val="24"/>
        </w:rPr>
        <w:t>補充資料</w:t>
      </w:r>
    </w:p>
    <w:p w:rsidR="00EE052F" w:rsidRPr="00101D37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</w:pPr>
      <w:r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《華嚴經行願品疏鈔》卷6</w:t>
      </w:r>
      <w:r w:rsidR="00C71A93"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：</w:t>
      </w:r>
      <w:r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鈔「此之一會</w:t>
      </w:r>
      <w:r w:rsidR="00C71A93"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」</w:t>
      </w:r>
      <w:r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至</w:t>
      </w:r>
      <w:r w:rsidR="00C71A93"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「</w:t>
      </w:r>
      <w:r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 xml:space="preserve">亦屬佛說」者，謂 </w:t>
      </w:r>
      <w:r w:rsidR="00C71A93" w:rsidRPr="00101D37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P.1112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初會來，皆菩薩為主，欲有所表。謂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初會普賢為主。初會是九會之總，表佛依正二果，體是法界，普賢主法界故。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二、文殊為主，主十信故，足下放光。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三、法慧為主，十住是解位，足指放光。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四、功德林為主，十行森聳如林故，足趺放光。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五、金剛幢為主，回向高出故，兩膝放光。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六、金剛藏為主，入地能生無盡之功德，故眉間放光。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七、普賢為主，位滿還同法界故，於一會中隨品別有所表，故有餘菩薩等說者也。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八、普慧普賢等為主，託法進修，慧能引行故，普賢主行故。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九、至此會初，方是佛自為主，表證入因果。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若不冥合佛心，無由證入，故此云「佛為會主」也。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則諸善友，皆佛十身中餘類身，故「以總該別」。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縱前八會說主，亦佛十身中菩薩身也，故一一會初，皆先標佛。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淺識不曉此意，云《華嚴》多分非佛親說，未為極妙者，渾是街巷之談也。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 xml:space="preserve">疏「二通該九會」至「一時頓說」者，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謂不起菩提樹而昇忉利天等三天也，皆不起而昇之。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如〈昇須彌品〉云：「爾時世尊不離一切菩提樹下而昇須彌，向帝釋殿」。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法慧菩薩偈云：「佛子汝應觀，如來自在力，一切閻浮提，皆言佛在中。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              我等今見佛，住於須彌頂，十方悉亦然，如來自在力。」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既三天皆爾，故成四句：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一、不起一切菩提樹而昇一天。如前經文。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二、不起一處而昇一切處。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三、不起一處而昇一處。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四、不起一切處而昇一切處。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二四兩句，取其結例之文。謂十方悉亦然，</w:t>
      </w:r>
      <w:r w:rsidR="00C71A93"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br/>
        <w:t xml:space="preserve">  </w:t>
      </w: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取前一切閻浮提，對忉利悉亦然，則是第四句。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 </w:t>
      </w:r>
      <w:r w:rsidR="00AB26B7"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 </w:t>
      </w: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但取一閻浮提對一切忉利是第二句。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其第三句易知故無文，義必合有。 </w:t>
      </w:r>
    </w:p>
    <w:p w:rsidR="0008708C" w:rsidRPr="006126D1" w:rsidRDefault="0008708C" w:rsidP="0008708C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 w:val="36"/>
          <w:szCs w:val="36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是則不起法界菩提樹，遍昇法界七處，即第四句。</w:t>
      </w:r>
      <w:r w:rsidRPr="006126D1">
        <w:rPr>
          <w:rFonts w:ascii="微軟正黑體" w:eastAsia="微軟正黑體" w:hAnsi="微軟正黑體" w:cs="Arial"/>
          <w:b/>
          <w:bCs/>
          <w:kern w:val="0"/>
          <w:sz w:val="36"/>
          <w:szCs w:val="36"/>
        </w:rPr>
        <w:t xml:space="preserve">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問：動靜相違，去住懸隔， 既云「不離」，何得言「昇」？</w:t>
      </w:r>
    </w:p>
    <w:p w:rsidR="00AD3E84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答：然佛得菩提，智無不周，體無不在，無依無住，無去無來。然以自在即體之應，應隨體遍，緣感前後，有住有昇。閻浮有感，見在道樹；天宮有感，見昇天上；非移覺樹之佛而昇天宮，故云「不離覺樹而昇釋殿」。故法慧云「佛子汝應觀」等，文理有據。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今更以喻顯，譬</w:t>
      </w:r>
      <w:r w:rsidR="00AD3E84"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如朗月，流影遍應，且澄江一月，三舟共觀。</w:t>
      </w: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>一舟停住，二舟南北。南者見月千里隨南，北者見月千里隨北，停舟之者見月不移。是謂此月不離中流而往南北。設百千共觀，八方各去，則百千月各隨其去，諸有識者曉斯旨焉！</w:t>
      </w:r>
    </w:p>
    <w:p w:rsidR="00E72C44" w:rsidRPr="00101D37" w:rsidRDefault="00EE052F" w:rsidP="00AB26B7">
      <w:pPr>
        <w:pStyle w:val="Web"/>
        <w:spacing w:line="360" w:lineRule="exact"/>
        <w:rPr>
          <w:rFonts w:ascii="微軟正黑體" w:eastAsia="微軟正黑體" w:hAnsi="微軟正黑體" w:cs="Arial"/>
          <w:b/>
          <w:bCs/>
        </w:rPr>
      </w:pPr>
      <w:r w:rsidRPr="006126D1">
        <w:rPr>
          <w:rFonts w:ascii="微軟正黑體" w:eastAsia="微軟正黑體" w:hAnsi="微軟正黑體" w:cs="Arial"/>
          <w:b/>
          <w:bCs/>
          <w:bdr w:val="single" w:sz="4" w:space="0" w:color="auto"/>
          <w:shd w:val="pct15" w:color="auto" w:fill="FFFFFF"/>
        </w:rPr>
        <w:lastRenderedPageBreak/>
        <w:t>疏「向見普賢在菩提場攝末歸本以本該末並為佛說」。</w:t>
      </w:r>
      <w:r w:rsidRPr="006126D1">
        <w:rPr>
          <w:rFonts w:ascii="微軟正黑體" w:eastAsia="微軟正黑體" w:hAnsi="微軟正黑體" w:cs="Arial"/>
          <w:b/>
          <w:bCs/>
          <w:shd w:val="pct15" w:color="auto" w:fill="FFFFFF"/>
        </w:rPr>
        <w:t xml:space="preserve"> </w:t>
      </w:r>
      <w:r w:rsidR="00AD3E84" w:rsidRPr="006126D1">
        <w:rPr>
          <w:rFonts w:ascii="微軟正黑體" w:eastAsia="微軟正黑體" w:hAnsi="微軟正黑體" w:cs="Arial"/>
          <w:b/>
          <w:bCs/>
          <w:shd w:val="pct15" w:color="auto" w:fill="FFFFFF"/>
        </w:rPr>
        <w:br/>
      </w:r>
      <w:r w:rsidRPr="006126D1">
        <w:rPr>
          <w:rFonts w:ascii="微軟正黑體" w:eastAsia="微軟正黑體" w:hAnsi="微軟正黑體" w:cs="Arial"/>
          <w:b/>
          <w:bCs/>
        </w:rPr>
        <w:t>鈔「向見普賢」至「佛說」者，</w:t>
      </w:r>
      <w:r w:rsidR="00AD3E84" w:rsidRPr="006126D1">
        <w:rPr>
          <w:rFonts w:ascii="微軟正黑體" w:eastAsia="微軟正黑體" w:hAnsi="微軟正黑體" w:cs="Arial"/>
          <w:b/>
          <w:bCs/>
        </w:rPr>
        <w:br/>
      </w:r>
      <w:r w:rsidRPr="006126D1">
        <w:rPr>
          <w:rFonts w:ascii="微軟正黑體" w:eastAsia="微軟正黑體" w:hAnsi="微軟正黑體" w:cs="Arial"/>
          <w:b/>
          <w:bCs/>
        </w:rPr>
        <w:t>然第一會初，是菩提場證道，</w:t>
      </w:r>
      <w:r w:rsidR="00AD3E84" w:rsidRPr="006126D1">
        <w:rPr>
          <w:rFonts w:ascii="微軟正黑體" w:eastAsia="微軟正黑體" w:hAnsi="微軟正黑體" w:cs="Arial"/>
          <w:b/>
          <w:bCs/>
        </w:rPr>
        <w:t>佛既不離菩提樹而在逝多林，</w:t>
      </w:r>
      <w:r w:rsidRPr="006126D1">
        <w:rPr>
          <w:rFonts w:ascii="微軟正黑體" w:eastAsia="微軟正黑體" w:hAnsi="微軟正黑體" w:cs="Arial"/>
          <w:b/>
          <w:bCs/>
        </w:rPr>
        <w:t>文殊從佛會而出，乃至福城東，開發善財，是「從本起末」。</w:t>
      </w:r>
      <w:r w:rsidR="00AD3E84" w:rsidRPr="006126D1">
        <w:rPr>
          <w:rFonts w:ascii="微軟正黑體" w:eastAsia="微軟正黑體" w:hAnsi="微軟正黑體" w:cs="Arial"/>
          <w:b/>
          <w:bCs/>
        </w:rPr>
        <w:br/>
      </w:r>
      <w:r w:rsidRPr="006126D1">
        <w:rPr>
          <w:rFonts w:ascii="微軟正黑體" w:eastAsia="微軟正黑體" w:hAnsi="微軟正黑體" w:cs="Arial"/>
          <w:b/>
          <w:bCs/>
        </w:rPr>
        <w:t xml:space="preserve">善財求友，展轉南行，並是末也。從寄登地已後，多不指方，最後見普賢時，在菩提場內，是「攝末歸本」也。故云「以本該末，竝為佛說」也。」 </w:t>
      </w:r>
      <w:r w:rsidR="00101D37">
        <w:rPr>
          <w:rFonts w:ascii="微軟正黑體" w:eastAsia="微軟正黑體" w:hAnsi="微軟正黑體" w:cs="Arial"/>
          <w:b/>
          <w:bCs/>
        </w:rPr>
        <w:br/>
      </w:r>
      <w:bookmarkStart w:id="0" w:name="_GoBack"/>
      <w:bookmarkEnd w:id="0"/>
      <w:r w:rsidRPr="006126D1">
        <w:rPr>
          <w:rFonts w:ascii="微軟正黑體" w:eastAsia="微軟正黑體" w:hAnsi="微軟正黑體" w:cs="Arial"/>
          <w:b/>
          <w:bCs/>
          <w:sz w:val="16"/>
          <w:szCs w:val="16"/>
        </w:rPr>
        <w:t xml:space="preserve">(CBETA 2023.Q1, X05, no. 229, pp. 325b22-326a19 // Z 1:7, pp. 502b16-503a7 // R7, pp. 1003b16-1005a7)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 xml:space="preserve">《華嚴經行願品疏鈔》卷6：「末後一句回餘二處者 </w:t>
      </w:r>
      <w:r w:rsidR="00C35BB6" w:rsidRPr="006126D1">
        <w:rPr>
          <w:rFonts w:ascii="微軟正黑體" w:eastAsia="微軟正黑體" w:hAnsi="微軟正黑體" w:cs="Arial"/>
          <w:b/>
          <w:bCs/>
          <w:kern w:val="0"/>
          <w:szCs w:val="24"/>
          <w:bdr w:val="single" w:sz="4" w:space="0" w:color="auto"/>
          <w:shd w:val="pct15" w:color="auto" w:fill="FFFFFF"/>
        </w:rPr>
        <w:t>P.1113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「玄門」二字，即真如實際。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「智海」二字，即無上菩提，願四恩三有同證斯道也。 此中，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「及含生」等，是向眾生，即隨相行。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「齊智海」是向菩提，即離相行。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「玄門」是向實際，實際即非隨非離。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隨相行是大悲下化，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離相行是大智上求，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即隨相與離相二行闕一不可也。 何以？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隨相若闕離相，則成有漏；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離相若闕隨相，即墮偏空。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以離相得隨相故，觀空而萬行沸騰；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隨相得離相故，涉有而一道清淨。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如此二行不闕，方可觀空不礙有，涉有不礙空。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所以然者，謂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事即理故，色即空故。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理由事顯，事藉理空。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理空，即觸目全真；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事顯，乃無非是佛。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又空即色而萬別，事事皆真；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色即空而一如，相無不寂。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若如是解者，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無一心而不證，念念道成；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無一事而非真，塵塵佛土。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此乃圓宗所詮也。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所以此教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圓無不妙，廣無不周，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玄而復深，普而能遍，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迥異諸教凡小權乘之行，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　成普賢圓融稱性之行也。 </w:t>
      </w:r>
    </w:p>
    <w:p w:rsidR="00EE052F" w:rsidRPr="006126D1" w:rsidRDefault="00EE052F" w:rsidP="00EE052F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Cs w:val="24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Cs w:val="24"/>
        </w:rPr>
        <w:t xml:space="preserve">良以根機有異，性欲不同，上哲之流，叵成比況也。」 </w:t>
      </w:r>
    </w:p>
    <w:p w:rsidR="005C335C" w:rsidRPr="006126D1" w:rsidRDefault="00EE052F" w:rsidP="00AB26B7">
      <w:pPr>
        <w:widowControl/>
        <w:spacing w:line="360" w:lineRule="exact"/>
        <w:rPr>
          <w:rFonts w:ascii="微軟正黑體" w:eastAsia="微軟正黑體" w:hAnsi="微軟正黑體" w:cs="Arial"/>
          <w:b/>
          <w:bCs/>
          <w:kern w:val="0"/>
          <w:sz w:val="16"/>
          <w:szCs w:val="16"/>
        </w:rPr>
      </w:pPr>
      <w:r w:rsidRPr="006126D1">
        <w:rPr>
          <w:rFonts w:ascii="微軟正黑體" w:eastAsia="微軟正黑體" w:hAnsi="微軟正黑體" w:cs="Arial"/>
          <w:b/>
          <w:bCs/>
          <w:kern w:val="0"/>
          <w:sz w:val="16"/>
          <w:szCs w:val="16"/>
        </w:rPr>
        <w:t xml:space="preserve">(CBETA 2023.Q1, X05, no. 229, p. 329b5-22 // Z 1:7, p. 506a17-b16 // R7, p. 1011a17-b16) </w:t>
      </w:r>
    </w:p>
    <w:sectPr w:rsidR="005C335C" w:rsidRPr="006126D1" w:rsidSect="00AB26B7">
      <w:footerReference w:type="default" r:id="rId6"/>
      <w:pgSz w:w="11906" w:h="16838"/>
      <w:pgMar w:top="851" w:right="1416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92" w:rsidRDefault="00576692" w:rsidP="00EE052F">
      <w:r>
        <w:separator/>
      </w:r>
    </w:p>
  </w:endnote>
  <w:endnote w:type="continuationSeparator" w:id="0">
    <w:p w:rsidR="00576692" w:rsidRDefault="00576692" w:rsidP="00EE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814246"/>
      <w:docPartObj>
        <w:docPartGallery w:val="Page Numbers (Bottom of Page)"/>
        <w:docPartUnique/>
      </w:docPartObj>
    </w:sdtPr>
    <w:sdtEndPr/>
    <w:sdtContent>
      <w:p w:rsidR="00AD3E84" w:rsidRDefault="00AD3E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692" w:rsidRPr="00576692">
          <w:rPr>
            <w:noProof/>
            <w:lang w:val="zh-TW"/>
          </w:rPr>
          <w:t>1</w:t>
        </w:r>
        <w:r>
          <w:fldChar w:fldCharType="end"/>
        </w:r>
      </w:p>
    </w:sdtContent>
  </w:sdt>
  <w:p w:rsidR="00AD3E84" w:rsidRDefault="00AD3E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92" w:rsidRDefault="00576692" w:rsidP="00EE052F">
      <w:r>
        <w:separator/>
      </w:r>
    </w:p>
  </w:footnote>
  <w:footnote w:type="continuationSeparator" w:id="0">
    <w:p w:rsidR="00576692" w:rsidRDefault="00576692" w:rsidP="00EE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86"/>
    <w:rsid w:val="00050519"/>
    <w:rsid w:val="000761AB"/>
    <w:rsid w:val="0008708C"/>
    <w:rsid w:val="000C3219"/>
    <w:rsid w:val="00101D37"/>
    <w:rsid w:val="0020331E"/>
    <w:rsid w:val="002163B1"/>
    <w:rsid w:val="002456BB"/>
    <w:rsid w:val="003D2BE2"/>
    <w:rsid w:val="004478B3"/>
    <w:rsid w:val="004C5733"/>
    <w:rsid w:val="004E1293"/>
    <w:rsid w:val="00576692"/>
    <w:rsid w:val="005B70C6"/>
    <w:rsid w:val="005C335C"/>
    <w:rsid w:val="005D24C9"/>
    <w:rsid w:val="005E0BA0"/>
    <w:rsid w:val="005F0A86"/>
    <w:rsid w:val="006126D1"/>
    <w:rsid w:val="00682D2D"/>
    <w:rsid w:val="00720718"/>
    <w:rsid w:val="00725BE9"/>
    <w:rsid w:val="00802392"/>
    <w:rsid w:val="0086752F"/>
    <w:rsid w:val="008B16F3"/>
    <w:rsid w:val="009777C7"/>
    <w:rsid w:val="00987715"/>
    <w:rsid w:val="009C2C68"/>
    <w:rsid w:val="00A66B5B"/>
    <w:rsid w:val="00AA429E"/>
    <w:rsid w:val="00AB26B7"/>
    <w:rsid w:val="00AD3E84"/>
    <w:rsid w:val="00B75E26"/>
    <w:rsid w:val="00C35BB6"/>
    <w:rsid w:val="00C71A93"/>
    <w:rsid w:val="00C848B3"/>
    <w:rsid w:val="00D25577"/>
    <w:rsid w:val="00D25E08"/>
    <w:rsid w:val="00D5585B"/>
    <w:rsid w:val="00E72C44"/>
    <w:rsid w:val="00EE052F"/>
    <w:rsid w:val="00F67558"/>
    <w:rsid w:val="00F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B5E59-520F-49DE-A5E5-261EA47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0B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E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5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5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2024-05-22T16:04:00Z</dcterms:created>
  <dcterms:modified xsi:type="dcterms:W3CDTF">2024-05-22T16:06:00Z</dcterms:modified>
</cp:coreProperties>
</file>